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305EA" w14:textId="77777777" w:rsidR="001474BE" w:rsidRDefault="001474BE" w:rsidP="001474BE">
      <w:pPr>
        <w:pStyle w:val="Title"/>
        <w:rPr>
          <w:rFonts w:eastAsia="Times New Roman"/>
        </w:rPr>
      </w:pPr>
      <w:r>
        <w:rPr>
          <w:rFonts w:eastAsia="Times New Roman"/>
        </w:rPr>
        <w:t>Juliana McDonald, PhD</w:t>
      </w:r>
    </w:p>
    <w:p w14:paraId="7A368A77" w14:textId="77777777" w:rsidR="001474BE" w:rsidRDefault="001474BE" w:rsidP="0014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AFABB" w14:textId="77777777" w:rsidR="001474BE" w:rsidRPr="001474BE" w:rsidRDefault="001474BE" w:rsidP="001474BE">
      <w:pPr>
        <w:pStyle w:val="Heading1"/>
      </w:pPr>
      <w:r w:rsidRPr="001474BE">
        <w:t>Selected Publications</w:t>
      </w:r>
    </w:p>
    <w:p w14:paraId="3821A962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2009   McDonald, J.  Bulldozers, Land and the Bottom: Environmental Justice and a Rapid Assessment Process.  </w:t>
      </w:r>
      <w:r w:rsidRPr="0066553D">
        <w:rPr>
          <w:rFonts w:eastAsia="Times New Roman" w:cstheme="minorHAnsi"/>
          <w:i/>
          <w:iCs/>
          <w:sz w:val="24"/>
          <w:szCs w:val="24"/>
        </w:rPr>
        <w:t>Practicing Anthropology</w:t>
      </w:r>
      <w:r w:rsidRPr="001474BE">
        <w:rPr>
          <w:rFonts w:eastAsia="Times New Roman" w:cstheme="minorHAnsi"/>
          <w:sz w:val="24"/>
          <w:szCs w:val="24"/>
        </w:rPr>
        <w:t xml:space="preserve"> 31(1):4-8.</w:t>
      </w:r>
    </w:p>
    <w:p w14:paraId="7E6BD915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2006   McDonald, J.  </w:t>
      </w:r>
      <w:r w:rsidRPr="0066553D">
        <w:rPr>
          <w:rFonts w:eastAsia="Times New Roman" w:cstheme="minorHAnsi"/>
          <w:i/>
          <w:iCs/>
          <w:sz w:val="24"/>
          <w:szCs w:val="24"/>
        </w:rPr>
        <w:t xml:space="preserve">Social Needs Assessment: Davis Bottom, Lexington, KY, Newtown Pike Extension and </w:t>
      </w:r>
      <w:proofErr w:type="spellStart"/>
      <w:r w:rsidRPr="0066553D">
        <w:rPr>
          <w:rFonts w:eastAsia="Times New Roman" w:cstheme="minorHAnsi"/>
          <w:i/>
          <w:iCs/>
          <w:sz w:val="24"/>
          <w:szCs w:val="24"/>
        </w:rPr>
        <w:t>Southend</w:t>
      </w:r>
      <w:proofErr w:type="spellEnd"/>
      <w:r w:rsidRPr="0066553D">
        <w:rPr>
          <w:rFonts w:eastAsia="Times New Roman" w:cstheme="minorHAnsi"/>
          <w:i/>
          <w:iCs/>
          <w:sz w:val="24"/>
          <w:szCs w:val="24"/>
        </w:rPr>
        <w:t xml:space="preserve"> Park Urban Village Report</w:t>
      </w:r>
      <w:r w:rsidRPr="001474BE">
        <w:rPr>
          <w:rFonts w:eastAsia="Times New Roman" w:cstheme="minorHAnsi"/>
          <w:sz w:val="24"/>
          <w:szCs w:val="24"/>
        </w:rPr>
        <w:t>.</w:t>
      </w:r>
    </w:p>
    <w:p w14:paraId="0A73FB96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2002   Bell, R., Quandt, S., Arcury, T., McDonald, J., and </w:t>
      </w:r>
      <w:proofErr w:type="spellStart"/>
      <w:r w:rsidRPr="001474BE">
        <w:rPr>
          <w:rFonts w:eastAsia="Times New Roman" w:cstheme="minorHAnsi"/>
          <w:sz w:val="24"/>
          <w:szCs w:val="24"/>
        </w:rPr>
        <w:t>Vitolins</w:t>
      </w:r>
      <w:proofErr w:type="spellEnd"/>
      <w:r w:rsidRPr="001474BE">
        <w:rPr>
          <w:rFonts w:eastAsia="Times New Roman" w:cstheme="minorHAnsi"/>
          <w:sz w:val="24"/>
          <w:szCs w:val="24"/>
        </w:rPr>
        <w:t xml:space="preserve">, M.  Health Locus of Control Among Rural Older Adults:  Associations with Demographic, Health and Preventive Health Characteristics.  </w:t>
      </w:r>
      <w:r w:rsidRPr="0066553D">
        <w:rPr>
          <w:rFonts w:eastAsia="Times New Roman" w:cstheme="minorHAnsi"/>
          <w:i/>
          <w:iCs/>
          <w:sz w:val="24"/>
          <w:szCs w:val="24"/>
        </w:rPr>
        <w:t>Gerontology Geriatrics Education</w:t>
      </w:r>
      <w:r w:rsidRPr="001474BE">
        <w:rPr>
          <w:rFonts w:eastAsia="Times New Roman" w:cstheme="minorHAnsi"/>
          <w:sz w:val="24"/>
          <w:szCs w:val="24"/>
        </w:rPr>
        <w:t xml:space="preserve"> 22(4):69.</w:t>
      </w:r>
    </w:p>
    <w:p w14:paraId="1E874DD6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2001   Arcury, T., Quandt, S., Bell, R., McDonald, J.  Staying Healthy:  The Salience and Meaning of Health Maintenance Behaviors Among Rural Older Adults.  </w:t>
      </w:r>
      <w:r w:rsidRPr="0066553D">
        <w:rPr>
          <w:rFonts w:eastAsia="Times New Roman" w:cstheme="minorHAnsi"/>
          <w:i/>
          <w:iCs/>
          <w:sz w:val="24"/>
          <w:szCs w:val="24"/>
        </w:rPr>
        <w:t xml:space="preserve">Social Science and Medicine </w:t>
      </w:r>
      <w:r w:rsidRPr="001474BE">
        <w:rPr>
          <w:rFonts w:eastAsia="Times New Roman" w:cstheme="minorHAnsi"/>
          <w:sz w:val="24"/>
          <w:szCs w:val="24"/>
        </w:rPr>
        <w:t>53(11):1541-1556.</w:t>
      </w:r>
    </w:p>
    <w:p w14:paraId="47C1C1E4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2001   Quandt, S., Arcury, T., Bell, R., McDonald, J., and </w:t>
      </w:r>
      <w:proofErr w:type="spellStart"/>
      <w:r w:rsidRPr="001474BE">
        <w:rPr>
          <w:rFonts w:eastAsia="Times New Roman" w:cstheme="minorHAnsi"/>
          <w:sz w:val="24"/>
          <w:szCs w:val="24"/>
        </w:rPr>
        <w:t>Vitolins</w:t>
      </w:r>
      <w:proofErr w:type="spellEnd"/>
      <w:r w:rsidRPr="001474BE">
        <w:rPr>
          <w:rFonts w:eastAsia="Times New Roman" w:cstheme="minorHAnsi"/>
          <w:sz w:val="24"/>
          <w:szCs w:val="24"/>
        </w:rPr>
        <w:t xml:space="preserve">, M.  The Social and Nutritional Meaning of Food Sharing Among Older Rural Adults.  </w:t>
      </w:r>
      <w:r w:rsidRPr="0066553D">
        <w:rPr>
          <w:rFonts w:eastAsia="Times New Roman" w:cstheme="minorHAnsi"/>
          <w:i/>
          <w:iCs/>
          <w:sz w:val="24"/>
          <w:szCs w:val="24"/>
        </w:rPr>
        <w:t>Journal of Aging Studies</w:t>
      </w:r>
      <w:r w:rsidRPr="001474BE">
        <w:rPr>
          <w:rFonts w:eastAsia="Times New Roman" w:cstheme="minorHAnsi"/>
          <w:sz w:val="24"/>
          <w:szCs w:val="24"/>
        </w:rPr>
        <w:t xml:space="preserve"> 15(2):145-162.</w:t>
      </w:r>
    </w:p>
    <w:p w14:paraId="6F3815AD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2001   Quandt, S, Arcury, T., McDonald, J., Bell, R., and </w:t>
      </w:r>
      <w:proofErr w:type="spellStart"/>
      <w:r w:rsidRPr="001474BE">
        <w:rPr>
          <w:rFonts w:eastAsia="Times New Roman" w:cstheme="minorHAnsi"/>
          <w:sz w:val="24"/>
          <w:szCs w:val="24"/>
        </w:rPr>
        <w:t>Vitolins</w:t>
      </w:r>
      <w:proofErr w:type="spellEnd"/>
      <w:r w:rsidRPr="001474BE">
        <w:rPr>
          <w:rFonts w:eastAsia="Times New Roman" w:cstheme="minorHAnsi"/>
          <w:sz w:val="24"/>
          <w:szCs w:val="24"/>
        </w:rPr>
        <w:t xml:space="preserve">, M.  Meaning and Management of Food Security Among Rural Elders.  </w:t>
      </w:r>
      <w:r w:rsidRPr="0066553D">
        <w:rPr>
          <w:rFonts w:eastAsia="Times New Roman" w:cstheme="minorHAnsi"/>
          <w:i/>
          <w:iCs/>
          <w:sz w:val="24"/>
          <w:szCs w:val="24"/>
        </w:rPr>
        <w:t>Journal of Applied Gerontology</w:t>
      </w:r>
      <w:r w:rsidRPr="001474BE">
        <w:rPr>
          <w:rFonts w:eastAsia="Times New Roman" w:cstheme="minorHAnsi"/>
          <w:sz w:val="24"/>
          <w:szCs w:val="24"/>
        </w:rPr>
        <w:t xml:space="preserve"> 20(3):356-376.</w:t>
      </w:r>
    </w:p>
    <w:p w14:paraId="55A4837C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Arcury, T., Quandt, S., McDonald, J., and Bell, R.  Faith and Health Self-Management of Rural Older Adults.  </w:t>
      </w:r>
      <w:r w:rsidRPr="0066553D">
        <w:rPr>
          <w:rFonts w:eastAsia="Times New Roman" w:cstheme="minorHAnsi"/>
          <w:i/>
          <w:iCs/>
          <w:sz w:val="24"/>
          <w:szCs w:val="24"/>
        </w:rPr>
        <w:t>Journal of Cross-Cultural Gerontology</w:t>
      </w:r>
      <w:r w:rsidRPr="001474BE">
        <w:rPr>
          <w:rFonts w:eastAsia="Times New Roman" w:cstheme="minorHAnsi"/>
          <w:sz w:val="24"/>
          <w:szCs w:val="24"/>
        </w:rPr>
        <w:t xml:space="preserve"> 15(1):55-74.</w:t>
      </w:r>
    </w:p>
    <w:p w14:paraId="23550CC8" w14:textId="6E52CEDA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Bell, R., Quandt, S., Arcury, T., McDonald, J., and </w:t>
      </w:r>
      <w:proofErr w:type="spellStart"/>
      <w:r w:rsidRPr="001474BE">
        <w:rPr>
          <w:rFonts w:eastAsia="Times New Roman" w:cstheme="minorHAnsi"/>
          <w:sz w:val="24"/>
          <w:szCs w:val="24"/>
        </w:rPr>
        <w:t>Vitolins</w:t>
      </w:r>
      <w:proofErr w:type="spellEnd"/>
      <w:r w:rsidRPr="001474BE">
        <w:rPr>
          <w:rFonts w:eastAsia="Times New Roman" w:cstheme="minorHAnsi"/>
          <w:sz w:val="24"/>
          <w:szCs w:val="24"/>
        </w:rPr>
        <w:t xml:space="preserve">, M.  Health Behaviors of Rural White, African American, and Native American Elders.  </w:t>
      </w:r>
      <w:r w:rsidRPr="0066553D">
        <w:rPr>
          <w:rFonts w:eastAsia="Times New Roman" w:cstheme="minorHAnsi"/>
          <w:i/>
          <w:iCs/>
          <w:sz w:val="24"/>
          <w:szCs w:val="24"/>
        </w:rPr>
        <w:t>American Journal of Health Behavior</w:t>
      </w:r>
      <w:r w:rsidRPr="001474BE">
        <w:rPr>
          <w:rFonts w:eastAsia="Times New Roman" w:cstheme="minorHAnsi"/>
          <w:sz w:val="24"/>
          <w:szCs w:val="24"/>
        </w:rPr>
        <w:t xml:space="preserve"> 4(5):349-360.</w:t>
      </w:r>
    </w:p>
    <w:p w14:paraId="10D81B3E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McDonald, J.  </w:t>
      </w:r>
      <w:r w:rsidRPr="0066553D">
        <w:rPr>
          <w:rFonts w:eastAsia="Times New Roman" w:cstheme="minorHAnsi"/>
          <w:i/>
          <w:iCs/>
          <w:sz w:val="24"/>
          <w:szCs w:val="24"/>
        </w:rPr>
        <w:t>Getting Older and Farming: An Ethnographic Study of Farmers in the Southern Coastal Plain of North Carolina</w:t>
      </w:r>
      <w:r w:rsidRPr="001474BE">
        <w:rPr>
          <w:rFonts w:eastAsia="Times New Roman" w:cstheme="minorHAnsi"/>
          <w:sz w:val="24"/>
          <w:szCs w:val="24"/>
        </w:rPr>
        <w:t>.  Ann Arbor, MI: UMI Dissertation Services.</w:t>
      </w:r>
    </w:p>
    <w:p w14:paraId="4D99D10B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McDonald, J.  Aging and Agricultural Practices: Robeson County, North Carolina.  </w:t>
      </w:r>
      <w:r w:rsidRPr="0066553D">
        <w:rPr>
          <w:rFonts w:eastAsia="Times New Roman" w:cstheme="minorHAnsi"/>
          <w:i/>
          <w:iCs/>
          <w:sz w:val="24"/>
          <w:szCs w:val="24"/>
        </w:rPr>
        <w:t>Social Change: Issues and Perspectives</w:t>
      </w:r>
      <w:r w:rsidRPr="001474BE">
        <w:rPr>
          <w:rFonts w:eastAsia="Times New Roman" w:cstheme="minorHAnsi"/>
          <w:sz w:val="24"/>
          <w:szCs w:val="24"/>
        </w:rPr>
        <w:t xml:space="preserve"> 29(12):188-201.  (Journal of the Council for Social Development, New Delhi, India).</w:t>
      </w:r>
    </w:p>
    <w:p w14:paraId="20F583B1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McDonald, J., Quandt, S., Arcury, T., Bell, R., and </w:t>
      </w:r>
      <w:proofErr w:type="spellStart"/>
      <w:r w:rsidRPr="001474BE">
        <w:rPr>
          <w:rFonts w:eastAsia="Times New Roman" w:cstheme="minorHAnsi"/>
          <w:sz w:val="24"/>
          <w:szCs w:val="24"/>
        </w:rPr>
        <w:t>Vitolins</w:t>
      </w:r>
      <w:proofErr w:type="spellEnd"/>
      <w:r w:rsidRPr="001474BE">
        <w:rPr>
          <w:rFonts w:eastAsia="Times New Roman" w:cstheme="minorHAnsi"/>
          <w:sz w:val="24"/>
          <w:szCs w:val="24"/>
        </w:rPr>
        <w:t xml:space="preserve">, M.  On Their Own: Nutritional Strategies of Elderly Widowers in Rural Communities.  </w:t>
      </w:r>
      <w:r w:rsidRPr="0066553D">
        <w:rPr>
          <w:rFonts w:eastAsia="Times New Roman" w:cstheme="minorHAnsi"/>
          <w:i/>
          <w:iCs/>
          <w:sz w:val="24"/>
          <w:szCs w:val="24"/>
        </w:rPr>
        <w:t>The Gerontologist</w:t>
      </w:r>
      <w:r w:rsidRPr="001474BE">
        <w:rPr>
          <w:rFonts w:eastAsia="Times New Roman" w:cstheme="minorHAnsi"/>
          <w:sz w:val="24"/>
          <w:szCs w:val="24"/>
        </w:rPr>
        <w:t xml:space="preserve"> 39(4):480-491.</w:t>
      </w:r>
    </w:p>
    <w:p w14:paraId="05C9D7F9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Quandt, S., McDonald, J., Arcury, T., Bell, R., and </w:t>
      </w:r>
      <w:proofErr w:type="spellStart"/>
      <w:r w:rsidRPr="001474BE">
        <w:rPr>
          <w:rFonts w:eastAsia="Times New Roman" w:cstheme="minorHAnsi"/>
          <w:sz w:val="24"/>
          <w:szCs w:val="24"/>
        </w:rPr>
        <w:t>Vitolins</w:t>
      </w:r>
      <w:proofErr w:type="spellEnd"/>
      <w:r w:rsidRPr="001474BE">
        <w:rPr>
          <w:rFonts w:eastAsia="Times New Roman" w:cstheme="minorHAnsi"/>
          <w:sz w:val="24"/>
          <w:szCs w:val="24"/>
        </w:rPr>
        <w:t xml:space="preserve">, M.  Nutritional Strategies of Elderly Widows in Rural Communities.  </w:t>
      </w:r>
      <w:r w:rsidRPr="0066553D">
        <w:rPr>
          <w:rFonts w:eastAsia="Times New Roman" w:cstheme="minorHAnsi"/>
          <w:i/>
          <w:iCs/>
          <w:sz w:val="24"/>
          <w:szCs w:val="24"/>
        </w:rPr>
        <w:t>The Gerontologist</w:t>
      </w:r>
      <w:r w:rsidRPr="001474BE">
        <w:rPr>
          <w:rFonts w:eastAsia="Times New Roman" w:cstheme="minorHAnsi"/>
          <w:sz w:val="24"/>
          <w:szCs w:val="24"/>
        </w:rPr>
        <w:t xml:space="preserve"> 40(1):86-96.</w:t>
      </w:r>
    </w:p>
    <w:p w14:paraId="2B6F278D" w14:textId="4237B620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2000   van Willigen, J., Chadha, N., and McDonald, J.  Culture and Aging.  </w:t>
      </w:r>
      <w:r w:rsidRPr="0066553D">
        <w:rPr>
          <w:rFonts w:eastAsia="Times New Roman" w:cstheme="minorHAnsi"/>
          <w:i/>
          <w:iCs/>
          <w:sz w:val="24"/>
          <w:szCs w:val="24"/>
        </w:rPr>
        <w:t>Social Change:  Issues and Perspectives</w:t>
      </w:r>
      <w:r w:rsidRPr="001474BE">
        <w:rPr>
          <w:rFonts w:eastAsia="Times New Roman" w:cstheme="minorHAnsi"/>
          <w:sz w:val="24"/>
          <w:szCs w:val="24"/>
        </w:rPr>
        <w:t xml:space="preserve"> 29(12):188-201.  (Journal of the Council for Social Development, New Delhi, India).</w:t>
      </w:r>
    </w:p>
    <w:p w14:paraId="624D199F" w14:textId="77777777" w:rsidR="001474BE" w:rsidRPr="001474BE" w:rsidRDefault="001474BE" w:rsidP="00147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4BE">
        <w:rPr>
          <w:rFonts w:eastAsia="Times New Roman" w:cstheme="minorHAnsi"/>
          <w:sz w:val="24"/>
          <w:szCs w:val="24"/>
        </w:rPr>
        <w:t xml:space="preserve">1999   Quandt, S., McDonald, J., Bell, R., and Arcury, T.  Aging Research in Multi-Ethnic Rural Communities: Gaining Entrée Through Community Involvement.  </w:t>
      </w:r>
      <w:r w:rsidRPr="0066553D">
        <w:rPr>
          <w:rFonts w:eastAsia="Times New Roman" w:cstheme="minorHAnsi"/>
          <w:i/>
          <w:iCs/>
          <w:sz w:val="24"/>
          <w:szCs w:val="24"/>
        </w:rPr>
        <w:t>Journal of Cross-Cultural Gerontology</w:t>
      </w:r>
      <w:r w:rsidRPr="001474BE">
        <w:rPr>
          <w:rFonts w:eastAsia="Times New Roman" w:cstheme="minorHAnsi"/>
          <w:sz w:val="24"/>
          <w:szCs w:val="24"/>
        </w:rPr>
        <w:t xml:space="preserve"> 14:113-130.</w:t>
      </w:r>
      <w:bookmarkStart w:id="0" w:name="_GoBack"/>
      <w:bookmarkEnd w:id="0"/>
    </w:p>
    <w:sectPr w:rsidR="001474BE" w:rsidRPr="0014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723C"/>
    <w:multiLevelType w:val="multilevel"/>
    <w:tmpl w:val="4AC6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BE"/>
    <w:rsid w:val="001474BE"/>
    <w:rsid w:val="006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CDCA"/>
  <w15:chartTrackingRefBased/>
  <w15:docId w15:val="{D1905442-690F-4397-B5A9-066FD6B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BE"/>
  </w:style>
  <w:style w:type="paragraph" w:styleId="Heading1">
    <w:name w:val="heading 1"/>
    <w:basedOn w:val="Normal"/>
    <w:next w:val="Normal"/>
    <w:link w:val="Heading1Char"/>
    <w:uiPriority w:val="9"/>
    <w:qFormat/>
    <w:rsid w:val="001474BE"/>
    <w:pPr>
      <w:keepNext/>
      <w:keepLines/>
      <w:spacing w:before="80" w:after="80" w:line="240" w:lineRule="auto"/>
      <w:outlineLvl w:val="0"/>
    </w:pPr>
    <w:rPr>
      <w:rFonts w:asciiTheme="majorHAnsi" w:eastAsia="Times New Roman" w:hAnsiTheme="majorHAnsi" w:cstheme="majorBidi"/>
      <w:caps/>
      <w:spacing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4B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4B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74BE"/>
    <w:rPr>
      <w:rFonts w:asciiTheme="majorHAnsi" w:eastAsia="Times New Roman" w:hAnsiTheme="majorHAnsi" w:cstheme="majorBidi"/>
      <w:caps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4B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4B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4B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4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4B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4B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4B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4B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74BE"/>
    <w:pPr>
      <w:pBdr>
        <w:bottom w:val="single" w:sz="12" w:space="1" w:color="400040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48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474BE"/>
    <w:rPr>
      <w:rFonts w:asciiTheme="majorHAnsi" w:eastAsiaTheme="majorEastAsia" w:hAnsiTheme="majorHAnsi" w:cstheme="majorBidi"/>
      <w:caps/>
      <w:spacing w:val="40"/>
      <w:sz w:val="48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4B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74B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474B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474B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1474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4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4B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74B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4B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4B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474B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474B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474B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474B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474B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4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Rao</dc:creator>
  <cp:keywords/>
  <dc:description/>
  <cp:lastModifiedBy>Pamela Rao</cp:lastModifiedBy>
  <cp:revision>2</cp:revision>
  <dcterms:created xsi:type="dcterms:W3CDTF">2019-07-25T19:21:00Z</dcterms:created>
  <dcterms:modified xsi:type="dcterms:W3CDTF">2019-07-25T19:43:00Z</dcterms:modified>
</cp:coreProperties>
</file>