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A47C3" w14:textId="3D3FF355" w:rsidR="007766D9" w:rsidRDefault="007766D9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5966E882" w14:textId="77777777" w:rsidR="007766D9" w:rsidRDefault="007766D9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3BE37D0" w14:textId="3B5F8266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SELECTED TECHNICAL REPORTS</w:t>
      </w:r>
    </w:p>
    <w:p w14:paraId="637023C4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6019041F" w14:textId="1B6793D0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A joint approach to tackling drinking and driving in the </w:t>
      </w:r>
      <w:hyperlink r:id="rId4" w:history="1">
        <w:r w:rsidRPr="007766D9">
          <w:rPr>
            <w:rStyle w:val="Hyperlink"/>
            <w:rFonts w:ascii="Arial" w:hAnsi="Arial" w:cs="Arial"/>
          </w:rPr>
          <w:t>Dominican Republic</w:t>
        </w:r>
      </w:hyperlink>
      <w:r w:rsidRPr="0000582B">
        <w:rPr>
          <w:rFonts w:ascii="Arial" w:hAnsi="Arial" w:cs="Arial"/>
          <w:color w:val="222222"/>
        </w:rPr>
        <w:t>. Global Views, DEVEX 2018.</w:t>
      </w:r>
    </w:p>
    <w:p w14:paraId="3AC00502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38CFF35" w14:textId="77777777" w:rsid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Road Safety Performance Review. Appendix on drink driving in </w:t>
      </w:r>
      <w:hyperlink r:id="rId5" w:history="1">
        <w:r w:rsidRPr="0000582B">
          <w:rPr>
            <w:rStyle w:val="Hyperlink"/>
            <w:rFonts w:ascii="Arial" w:hAnsi="Arial" w:cs="Arial"/>
          </w:rPr>
          <w:t>Albania</w:t>
        </w:r>
      </w:hyperlink>
      <w:r w:rsidRPr="0000582B">
        <w:rPr>
          <w:rFonts w:ascii="Arial" w:hAnsi="Arial" w:cs="Arial"/>
          <w:color w:val="222222"/>
        </w:rPr>
        <w:t>. UNECE 2018.</w:t>
      </w:r>
    </w:p>
    <w:p w14:paraId="03277A29" w14:textId="77777777" w:rsid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1C862B92" w14:textId="77777777" w:rsid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Road Safety Performance Review. Appendix on drink driving in </w:t>
      </w:r>
      <w:hyperlink r:id="rId6" w:history="1">
        <w:r w:rsidRPr="0000582B">
          <w:rPr>
            <w:rStyle w:val="Hyperlink"/>
            <w:rFonts w:ascii="Arial" w:hAnsi="Arial" w:cs="Arial"/>
          </w:rPr>
          <w:t>Georgia</w:t>
        </w:r>
      </w:hyperlink>
      <w:r w:rsidRPr="0000582B">
        <w:rPr>
          <w:rFonts w:ascii="Arial" w:hAnsi="Arial" w:cs="Arial"/>
          <w:color w:val="222222"/>
        </w:rPr>
        <w:t>, and Vietnam. UNECE 2018.</w:t>
      </w:r>
    </w:p>
    <w:p w14:paraId="62424E1D" w14:textId="77777777" w:rsid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24BBA9B8" w14:textId="77777777" w:rsidR="0000582B" w:rsidRDefault="0000582B" w:rsidP="0000582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Poster presentation</w:t>
      </w:r>
      <w:r w:rsidR="00ED1426">
        <w:rPr>
          <w:rFonts w:ascii="Arial" w:hAnsi="Arial" w:cs="Arial"/>
          <w:color w:val="222222"/>
        </w:rPr>
        <w:t xml:space="preserve">: </w:t>
      </w:r>
      <w:r w:rsidR="00ED1426" w:rsidRPr="00ED1426">
        <w:rPr>
          <w:rFonts w:ascii="Arial" w:hAnsi="Arial" w:cs="Arial"/>
          <w:i/>
          <w:color w:val="222222"/>
        </w:rPr>
        <w:t>Best practices to prevent drinking and driving in public-private partnerships</w:t>
      </w:r>
      <w:r>
        <w:rPr>
          <w:rFonts w:ascii="Arial" w:hAnsi="Arial" w:cs="Arial"/>
          <w:color w:val="222222"/>
        </w:rPr>
        <w:t xml:space="preserve"> at the </w:t>
      </w:r>
      <w:r w:rsidRPr="0000582B">
        <w:rPr>
          <w:rFonts w:ascii="Arial" w:hAnsi="Arial" w:cs="Arial"/>
          <w:color w:val="222222"/>
        </w:rPr>
        <w:t>21st International Conference on Alcohol, Drugs and Traffic Safety (T2016)</w:t>
      </w:r>
      <w:r>
        <w:rPr>
          <w:rFonts w:ascii="Arial" w:hAnsi="Arial" w:cs="Arial"/>
          <w:color w:val="222222"/>
        </w:rPr>
        <w:t xml:space="preserve"> </w:t>
      </w:r>
      <w:r w:rsidRPr="0000582B">
        <w:rPr>
          <w:rFonts w:ascii="Arial" w:hAnsi="Arial" w:cs="Arial"/>
          <w:color w:val="222222"/>
        </w:rPr>
        <w:t xml:space="preserve">16-19 October 2016, </w:t>
      </w:r>
      <w:proofErr w:type="spellStart"/>
      <w:r w:rsidRPr="0000582B">
        <w:rPr>
          <w:rFonts w:ascii="Arial" w:hAnsi="Arial" w:cs="Arial"/>
          <w:color w:val="222222"/>
        </w:rPr>
        <w:t>Gramado</w:t>
      </w:r>
      <w:proofErr w:type="spellEnd"/>
      <w:r w:rsidRPr="0000582B">
        <w:rPr>
          <w:rFonts w:ascii="Arial" w:hAnsi="Arial" w:cs="Arial"/>
          <w:color w:val="222222"/>
        </w:rPr>
        <w:t>, Brazil</w:t>
      </w:r>
      <w:r w:rsidR="00ED1426">
        <w:rPr>
          <w:rFonts w:ascii="Arial" w:hAnsi="Arial" w:cs="Arial"/>
          <w:color w:val="222222"/>
        </w:rPr>
        <w:t>.</w:t>
      </w:r>
    </w:p>
    <w:p w14:paraId="4E6AC2FF" w14:textId="77777777" w:rsidR="00ED1426" w:rsidRDefault="00ED1426" w:rsidP="0000582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0C79197" w14:textId="77777777" w:rsidR="00ED1426" w:rsidRDefault="00ED1426" w:rsidP="0000582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Using the best available evidence to reduce/prevent drink driving in the </w:t>
      </w:r>
      <w:hyperlink r:id="rId7" w:history="1">
        <w:r w:rsidRPr="00ED1426">
          <w:rPr>
            <w:rStyle w:val="Hyperlink"/>
            <w:rFonts w:ascii="Arial" w:hAnsi="Arial" w:cs="Arial"/>
          </w:rPr>
          <w:t>Dominican Republic</w:t>
        </w:r>
      </w:hyperlink>
      <w:r>
        <w:rPr>
          <w:rFonts w:ascii="Arial" w:hAnsi="Arial" w:cs="Arial"/>
          <w:color w:val="222222"/>
        </w:rPr>
        <w:t xml:space="preserve">. </w:t>
      </w:r>
      <w:hyperlink r:id="rId8" w:history="1">
        <w:r w:rsidRPr="00ED1426">
          <w:rPr>
            <w:rStyle w:val="Hyperlink"/>
            <w:rFonts w:ascii="Arial" w:hAnsi="Arial" w:cs="Arial"/>
          </w:rPr>
          <w:t>UNITAR Conference</w:t>
        </w:r>
      </w:hyperlink>
      <w:r>
        <w:rPr>
          <w:rFonts w:ascii="Arial" w:hAnsi="Arial" w:cs="Arial"/>
          <w:color w:val="222222"/>
        </w:rPr>
        <w:t>, Santo Domingo, Dominican Republic, 2017.</w:t>
      </w:r>
    </w:p>
    <w:p w14:paraId="33294FB5" w14:textId="77777777" w:rsidR="008E2C72" w:rsidRDefault="008E2C72" w:rsidP="0000582B">
      <w:pPr>
        <w:pStyle w:val="NormalWeb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2E3A45A" w14:textId="77777777" w:rsidR="008E2C72" w:rsidRPr="008E2C72" w:rsidRDefault="00AC5A94" w:rsidP="008E2C72">
      <w:pPr>
        <w:rPr>
          <w:rFonts w:ascii="Arial" w:hAnsi="Arial" w:cs="Arial"/>
          <w:color w:val="222222"/>
        </w:rPr>
      </w:pPr>
      <w:hyperlink r:id="rId9" w:history="1">
        <w:r w:rsidR="008E2C72" w:rsidRPr="008E2C72">
          <w:rPr>
            <w:rStyle w:val="Hyperlink"/>
            <w:rFonts w:ascii="Arial" w:hAnsi="Arial" w:cs="Arial"/>
          </w:rPr>
          <w:t xml:space="preserve">Using case studies to </w:t>
        </w:r>
        <w:bookmarkStart w:id="0" w:name="_GoBack"/>
        <w:r w:rsidR="008E2C72" w:rsidRPr="008E2C72">
          <w:rPr>
            <w:rStyle w:val="Hyperlink"/>
            <w:rFonts w:ascii="Arial" w:hAnsi="Arial" w:cs="Arial"/>
          </w:rPr>
          <w:t>evalu</w:t>
        </w:r>
        <w:r w:rsidR="008E2C72" w:rsidRPr="008E2C72">
          <w:rPr>
            <w:rStyle w:val="Hyperlink"/>
            <w:rFonts w:ascii="Arial" w:hAnsi="Arial" w:cs="Arial"/>
          </w:rPr>
          <w:t>a</w:t>
        </w:r>
        <w:r w:rsidR="008E2C72" w:rsidRPr="008E2C72">
          <w:rPr>
            <w:rStyle w:val="Hyperlink"/>
            <w:rFonts w:ascii="Arial" w:hAnsi="Arial" w:cs="Arial"/>
          </w:rPr>
          <w:t xml:space="preserve">te </w:t>
        </w:r>
        <w:bookmarkEnd w:id="0"/>
        <w:r w:rsidR="008E2C72" w:rsidRPr="008E2C72">
          <w:rPr>
            <w:rStyle w:val="Hyperlink"/>
            <w:rFonts w:ascii="Arial" w:hAnsi="Arial" w:cs="Arial"/>
          </w:rPr>
          <w:t>IPV prevention in immigrant and refugee communities</w:t>
        </w:r>
      </w:hyperlink>
      <w:r w:rsidR="008E2C72">
        <w:rPr>
          <w:rFonts w:ascii="Arial" w:hAnsi="Arial" w:cs="Arial"/>
          <w:color w:val="222222"/>
        </w:rPr>
        <w:t>. Presentation at 141</w:t>
      </w:r>
      <w:r w:rsidR="008E2C72" w:rsidRPr="008E2C72">
        <w:rPr>
          <w:rFonts w:ascii="Arial" w:hAnsi="Arial" w:cs="Arial"/>
          <w:color w:val="222222"/>
          <w:vertAlign w:val="superscript"/>
        </w:rPr>
        <w:t>st</w:t>
      </w:r>
      <w:r w:rsidR="008E2C72">
        <w:rPr>
          <w:rFonts w:ascii="Arial" w:hAnsi="Arial" w:cs="Arial"/>
          <w:color w:val="222222"/>
        </w:rPr>
        <w:t xml:space="preserve"> APHA annual meeting. 2013</w:t>
      </w:r>
    </w:p>
    <w:p w14:paraId="0224E31F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5C29C83E" w14:textId="77777777" w:rsid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Expanding the Evaluation Paradigm for Education-Based Social and Behavioral Interventions: A Discussion Paper. Alberto Bouroncle. International Center for Alcohol Policies. 2013.</w:t>
      </w:r>
    </w:p>
    <w:p w14:paraId="49F3E444" w14:textId="77777777" w:rsidR="00F0187F" w:rsidRDefault="00F0187F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2C88EB35" w14:textId="77777777" w:rsidR="00F0187F" w:rsidRPr="0000582B" w:rsidRDefault="00AC5A94" w:rsidP="0000582B">
      <w:pPr>
        <w:shd w:val="clear" w:color="auto" w:fill="FFFFFF"/>
        <w:rPr>
          <w:rFonts w:ascii="Arial" w:hAnsi="Arial" w:cs="Arial"/>
          <w:color w:val="222222"/>
        </w:rPr>
      </w:pPr>
      <w:hyperlink r:id="rId10" w:history="1">
        <w:r w:rsidR="00F0187F" w:rsidRPr="00F0187F">
          <w:rPr>
            <w:rStyle w:val="Hyperlink"/>
            <w:rFonts w:ascii="Arial" w:hAnsi="Arial" w:cs="Arial"/>
          </w:rPr>
          <w:t>Human Total: A Violence Prevention Learning Resource</w:t>
        </w:r>
      </w:hyperlink>
      <w:r w:rsidR="00F0187F">
        <w:rPr>
          <w:rFonts w:ascii="Arial" w:hAnsi="Arial" w:cs="Arial"/>
          <w:color w:val="222222"/>
        </w:rPr>
        <w:t xml:space="preserve">. HREA, IMIFAP &amp; ICAP. 2013 </w:t>
      </w:r>
    </w:p>
    <w:p w14:paraId="1BB41650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66C8CE88" w14:textId="77777777" w:rsidR="0000582B" w:rsidRPr="0000582B" w:rsidRDefault="00AC5A94" w:rsidP="0000582B">
      <w:pPr>
        <w:shd w:val="clear" w:color="auto" w:fill="FFFFFF"/>
        <w:rPr>
          <w:rFonts w:ascii="Arial" w:hAnsi="Arial" w:cs="Arial"/>
          <w:color w:val="222222"/>
        </w:rPr>
      </w:pPr>
      <w:hyperlink r:id="rId11" w:history="1">
        <w:r w:rsidR="0000582B" w:rsidRPr="0000582B">
          <w:rPr>
            <w:rStyle w:val="Hyperlink"/>
            <w:rFonts w:ascii="Arial" w:hAnsi="Arial" w:cs="Arial"/>
          </w:rPr>
          <w:t>Toolkit for Working Together</w:t>
        </w:r>
      </w:hyperlink>
      <w:r w:rsidR="0000582B" w:rsidRPr="0000582B">
        <w:rPr>
          <w:rFonts w:ascii="Arial" w:hAnsi="Arial" w:cs="Arial"/>
          <w:color w:val="222222"/>
        </w:rPr>
        <w:t>. Alberto Bouroncle and Kristen Hudgins. International Center for Alcohol Policies. 2011.</w:t>
      </w:r>
    </w:p>
    <w:p w14:paraId="40A81E95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0CAA188B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The Nordic Model in Alcohol Policy: A Literature Review. Alberto Bouroncle. International Center for Alcohol Policies. 2008.</w:t>
      </w:r>
    </w:p>
    <w:p w14:paraId="747C3AE0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5CEB8DEC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Report on Interviews with California State Library “Early Learning with Families @ Your Library” (ELF). John Ogawa and Alberto Bouroncle. California State Library. 2007.</w:t>
      </w:r>
    </w:p>
    <w:p w14:paraId="53B07BF6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3490756B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00582B">
        <w:rPr>
          <w:rFonts w:ascii="Arial" w:hAnsi="Arial" w:cs="Arial"/>
          <w:color w:val="222222"/>
        </w:rPr>
        <w:t>CentroNia</w:t>
      </w:r>
      <w:proofErr w:type="spellEnd"/>
      <w:r w:rsidRPr="0000582B">
        <w:rPr>
          <w:rFonts w:ascii="Arial" w:hAnsi="Arial" w:cs="Arial"/>
          <w:color w:val="222222"/>
        </w:rPr>
        <w:t xml:space="preserve"> Outcomes Framework. John Ogawa, Alberto </w:t>
      </w:r>
      <w:proofErr w:type="spellStart"/>
      <w:r w:rsidRPr="0000582B">
        <w:rPr>
          <w:rFonts w:ascii="Arial" w:hAnsi="Arial" w:cs="Arial"/>
          <w:color w:val="222222"/>
        </w:rPr>
        <w:t>Bouroncle</w:t>
      </w:r>
      <w:proofErr w:type="spellEnd"/>
      <w:r w:rsidRPr="0000582B">
        <w:rPr>
          <w:rFonts w:ascii="Arial" w:hAnsi="Arial" w:cs="Arial"/>
          <w:color w:val="222222"/>
        </w:rPr>
        <w:t xml:space="preserve">, Kerry </w:t>
      </w:r>
      <w:proofErr w:type="spellStart"/>
      <w:r w:rsidRPr="0000582B">
        <w:rPr>
          <w:rFonts w:ascii="Arial" w:hAnsi="Arial" w:cs="Arial"/>
          <w:color w:val="222222"/>
        </w:rPr>
        <w:t>Weeda</w:t>
      </w:r>
      <w:proofErr w:type="spellEnd"/>
      <w:r w:rsidRPr="0000582B">
        <w:rPr>
          <w:rFonts w:ascii="Arial" w:hAnsi="Arial" w:cs="Arial"/>
          <w:color w:val="222222"/>
        </w:rPr>
        <w:t>, and Niel Tashima. 2007.</w:t>
      </w:r>
    </w:p>
    <w:p w14:paraId="24F556AD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30AE54A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Annual Report to the World Health Organization, Department of HIV/AIDS, </w:t>
      </w:r>
      <w:hyperlink r:id="rId12" w:history="1">
        <w:r w:rsidRPr="0000582B">
          <w:rPr>
            <w:rStyle w:val="Hyperlink"/>
            <w:rFonts w:ascii="Arial" w:hAnsi="Arial" w:cs="Arial"/>
          </w:rPr>
          <w:t>Evaluation of the Collaborative Fund for HIV Treatment Preparedness</w:t>
        </w:r>
      </w:hyperlink>
      <w:r w:rsidRPr="0000582B">
        <w:rPr>
          <w:rFonts w:ascii="Arial" w:hAnsi="Arial" w:cs="Arial"/>
          <w:color w:val="222222"/>
        </w:rPr>
        <w:t xml:space="preserve">. Michael French Smith, Cathleen Crain, Alberto Bouroncle, Nathaniel Tashima, Kerry </w:t>
      </w:r>
      <w:proofErr w:type="spellStart"/>
      <w:r w:rsidRPr="0000582B">
        <w:rPr>
          <w:rFonts w:ascii="Arial" w:hAnsi="Arial" w:cs="Arial"/>
          <w:color w:val="222222"/>
        </w:rPr>
        <w:t>Weeda</w:t>
      </w:r>
      <w:proofErr w:type="spellEnd"/>
      <w:r w:rsidRPr="0000582B">
        <w:rPr>
          <w:rFonts w:ascii="Arial" w:hAnsi="Arial" w:cs="Arial"/>
          <w:color w:val="222222"/>
        </w:rPr>
        <w:t>. LTG Associates, Inc. 2006.</w:t>
      </w:r>
    </w:p>
    <w:p w14:paraId="040B3BCD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3E01DAF3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lastRenderedPageBreak/>
        <w:t>Building Bloc</w:t>
      </w:r>
      <w:r w:rsidR="0048064E">
        <w:rPr>
          <w:rFonts w:ascii="Arial" w:hAnsi="Arial" w:cs="Arial"/>
          <w:color w:val="222222"/>
        </w:rPr>
        <w:t>k</w:t>
      </w:r>
      <w:r w:rsidRPr="0000582B">
        <w:rPr>
          <w:rFonts w:ascii="Arial" w:hAnsi="Arial" w:cs="Arial"/>
          <w:color w:val="222222"/>
        </w:rPr>
        <w:t xml:space="preserve">s for Promising Practices and Model Programs. A Report on Facilitated Discussions with Office of Minority Health Programs. John </w:t>
      </w:r>
      <w:proofErr w:type="spellStart"/>
      <w:r w:rsidRPr="0000582B">
        <w:rPr>
          <w:rFonts w:ascii="Arial" w:hAnsi="Arial" w:cs="Arial"/>
          <w:color w:val="222222"/>
        </w:rPr>
        <w:t>Massad</w:t>
      </w:r>
      <w:proofErr w:type="spellEnd"/>
      <w:r w:rsidRPr="0000582B">
        <w:rPr>
          <w:rFonts w:ascii="Arial" w:hAnsi="Arial" w:cs="Arial"/>
          <w:color w:val="222222"/>
        </w:rPr>
        <w:t xml:space="preserve">, Alberto </w:t>
      </w:r>
      <w:proofErr w:type="spellStart"/>
      <w:r w:rsidRPr="0000582B">
        <w:rPr>
          <w:rFonts w:ascii="Arial" w:hAnsi="Arial" w:cs="Arial"/>
          <w:color w:val="222222"/>
        </w:rPr>
        <w:t>Bouroncle</w:t>
      </w:r>
      <w:proofErr w:type="spellEnd"/>
      <w:r w:rsidRPr="0000582B">
        <w:rPr>
          <w:rFonts w:ascii="Arial" w:hAnsi="Arial" w:cs="Arial"/>
          <w:color w:val="222222"/>
        </w:rPr>
        <w:t>, Cathleen Crain, John Ogawa, Carter Roeber, Michael French Smith, Niel Tashima. Office of Minority Health (OMH), 2006.</w:t>
      </w:r>
    </w:p>
    <w:p w14:paraId="68396DF2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E3BDCAA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Rapid Assessment, Response, and Evaluation (RARE) Program Evaluation Report. Developed for the Office of Minority Health, Office of the Secretary, U.S. Department of Health and Human Services. J. </w:t>
      </w:r>
      <w:proofErr w:type="spellStart"/>
      <w:r w:rsidRPr="0000582B">
        <w:rPr>
          <w:rFonts w:ascii="Arial" w:hAnsi="Arial" w:cs="Arial"/>
          <w:color w:val="222222"/>
        </w:rPr>
        <w:t>Massad</w:t>
      </w:r>
      <w:proofErr w:type="spellEnd"/>
      <w:r w:rsidRPr="0000582B">
        <w:rPr>
          <w:rFonts w:ascii="Arial" w:hAnsi="Arial" w:cs="Arial"/>
          <w:color w:val="222222"/>
        </w:rPr>
        <w:t xml:space="preserve">, A. Bouroncle, L. Lackey, C. Roeber, M.F. Smith, K. </w:t>
      </w:r>
      <w:proofErr w:type="spellStart"/>
      <w:r w:rsidRPr="0000582B">
        <w:rPr>
          <w:rFonts w:ascii="Arial" w:hAnsi="Arial" w:cs="Arial"/>
          <w:color w:val="222222"/>
        </w:rPr>
        <w:t>Weeda</w:t>
      </w:r>
      <w:proofErr w:type="spellEnd"/>
      <w:r w:rsidRPr="0000582B">
        <w:rPr>
          <w:rFonts w:ascii="Arial" w:hAnsi="Arial" w:cs="Arial"/>
          <w:color w:val="222222"/>
        </w:rPr>
        <w:t>, and C. Crain. Office of Minority Health, 2005.</w:t>
      </w:r>
    </w:p>
    <w:p w14:paraId="598D5A58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1ECFD416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SELECTED PEER-REVIEWED PUBLICATIONS</w:t>
      </w:r>
    </w:p>
    <w:p w14:paraId="26081BF9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2025D9FA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00582B">
        <w:rPr>
          <w:rFonts w:ascii="Arial" w:hAnsi="Arial" w:cs="Arial"/>
          <w:color w:val="222222"/>
        </w:rPr>
        <w:t>Guía</w:t>
      </w:r>
      <w:proofErr w:type="spellEnd"/>
      <w:r w:rsidRPr="0000582B">
        <w:rPr>
          <w:rFonts w:ascii="Arial" w:hAnsi="Arial" w:cs="Arial"/>
          <w:color w:val="222222"/>
        </w:rPr>
        <w:t xml:space="preserve"> </w:t>
      </w:r>
      <w:proofErr w:type="spellStart"/>
      <w:r w:rsidRPr="0000582B">
        <w:rPr>
          <w:rFonts w:ascii="Arial" w:hAnsi="Arial" w:cs="Arial"/>
          <w:color w:val="222222"/>
        </w:rPr>
        <w:t>Internacional</w:t>
      </w:r>
      <w:proofErr w:type="spellEnd"/>
      <w:r w:rsidRPr="0000582B">
        <w:rPr>
          <w:rFonts w:ascii="Arial" w:hAnsi="Arial" w:cs="Arial"/>
          <w:color w:val="222222"/>
        </w:rPr>
        <w:t xml:space="preserve"> para </w:t>
      </w:r>
      <w:proofErr w:type="spellStart"/>
      <w:r w:rsidRPr="0000582B">
        <w:rPr>
          <w:rFonts w:ascii="Arial" w:hAnsi="Arial" w:cs="Arial"/>
          <w:color w:val="222222"/>
        </w:rPr>
        <w:t>Vigilar</w:t>
      </w:r>
      <w:proofErr w:type="spellEnd"/>
      <w:r w:rsidRPr="0000582B">
        <w:rPr>
          <w:rFonts w:ascii="Arial" w:hAnsi="Arial" w:cs="Arial"/>
          <w:color w:val="222222"/>
        </w:rPr>
        <w:t xml:space="preserve"> el </w:t>
      </w:r>
      <w:proofErr w:type="spellStart"/>
      <w:r w:rsidRPr="0000582B">
        <w:rPr>
          <w:rFonts w:ascii="Arial" w:hAnsi="Arial" w:cs="Arial"/>
          <w:color w:val="222222"/>
        </w:rPr>
        <w:t>Consumo</w:t>
      </w:r>
      <w:proofErr w:type="spellEnd"/>
      <w:r w:rsidRPr="0000582B">
        <w:rPr>
          <w:rFonts w:ascii="Arial" w:hAnsi="Arial" w:cs="Arial"/>
          <w:color w:val="222222"/>
        </w:rPr>
        <w:t xml:space="preserve"> de Alcohol y sus </w:t>
      </w:r>
      <w:proofErr w:type="spellStart"/>
      <w:r w:rsidRPr="0000582B">
        <w:rPr>
          <w:rFonts w:ascii="Arial" w:hAnsi="Arial" w:cs="Arial"/>
          <w:color w:val="222222"/>
        </w:rPr>
        <w:t>Consecuencias</w:t>
      </w:r>
      <w:proofErr w:type="spellEnd"/>
      <w:r w:rsidRPr="0000582B">
        <w:rPr>
          <w:rFonts w:ascii="Arial" w:hAnsi="Arial" w:cs="Arial"/>
          <w:color w:val="222222"/>
        </w:rPr>
        <w:t xml:space="preserve"> </w:t>
      </w:r>
      <w:proofErr w:type="spellStart"/>
      <w:r w:rsidRPr="0000582B">
        <w:rPr>
          <w:rFonts w:ascii="Arial" w:hAnsi="Arial" w:cs="Arial"/>
          <w:color w:val="222222"/>
        </w:rPr>
        <w:t>Sanitarias</w:t>
      </w:r>
      <w:proofErr w:type="spellEnd"/>
      <w:r w:rsidRPr="0000582B">
        <w:rPr>
          <w:rFonts w:ascii="Arial" w:hAnsi="Arial" w:cs="Arial"/>
          <w:color w:val="222222"/>
        </w:rPr>
        <w:t>. Alberto Bouroncle &amp; Jaime Pérez Martín eds. PAHO/WHO, 2004.</w:t>
      </w:r>
    </w:p>
    <w:p w14:paraId="67282056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096D7F41" w14:textId="77777777" w:rsidR="0000582B" w:rsidRPr="0000582B" w:rsidRDefault="00AC5A94" w:rsidP="0000582B">
      <w:pPr>
        <w:shd w:val="clear" w:color="auto" w:fill="FFFFFF"/>
        <w:rPr>
          <w:rFonts w:ascii="Arial" w:hAnsi="Arial" w:cs="Arial"/>
          <w:color w:val="222222"/>
        </w:rPr>
      </w:pPr>
      <w:hyperlink r:id="rId13" w:history="1">
        <w:r w:rsidR="0000582B" w:rsidRPr="0000582B">
          <w:rPr>
            <w:rStyle w:val="Hyperlink"/>
            <w:rFonts w:ascii="Arial" w:hAnsi="Arial" w:cs="Arial"/>
          </w:rPr>
          <w:t>Strengthening Families Program. Latin American adaptation</w:t>
        </w:r>
      </w:hyperlink>
      <w:r w:rsidR="0000582B" w:rsidRPr="0000582B">
        <w:rPr>
          <w:rFonts w:ascii="Arial" w:hAnsi="Arial" w:cs="Arial"/>
          <w:color w:val="222222"/>
        </w:rPr>
        <w:t>. PAHO/WHO, 2003.</w:t>
      </w:r>
    </w:p>
    <w:p w14:paraId="48B78554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4382C181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Sport, Substances, and Politics. A Brief Historical Approach in Alberto Bouroncle &amp; Sari</w:t>
      </w:r>
    </w:p>
    <w:p w14:paraId="0A46517A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proofErr w:type="spellStart"/>
      <w:r w:rsidRPr="0000582B">
        <w:rPr>
          <w:rFonts w:ascii="Arial" w:hAnsi="Arial" w:cs="Arial"/>
          <w:color w:val="222222"/>
        </w:rPr>
        <w:t>Rauhamäki</w:t>
      </w:r>
      <w:proofErr w:type="spellEnd"/>
      <w:r w:rsidRPr="0000582B">
        <w:rPr>
          <w:rFonts w:ascii="Arial" w:hAnsi="Arial" w:cs="Arial"/>
          <w:color w:val="222222"/>
        </w:rPr>
        <w:t xml:space="preserve"> eds. </w:t>
      </w:r>
      <w:hyperlink r:id="rId14" w:history="1">
        <w:r w:rsidRPr="0000582B">
          <w:rPr>
            <w:rStyle w:val="Hyperlink"/>
            <w:rFonts w:ascii="Arial" w:hAnsi="Arial" w:cs="Arial"/>
          </w:rPr>
          <w:t>Sports and Substances in the Nordic Countries. NAD publication 2003.</w:t>
        </w:r>
      </w:hyperlink>
    </w:p>
    <w:p w14:paraId="46B0601B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763BAC8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The Good, the Bad and the Ugly. Sport and Substances in Contemporary Society in Alberto </w:t>
      </w:r>
      <w:proofErr w:type="spellStart"/>
      <w:r w:rsidRPr="0000582B">
        <w:rPr>
          <w:rFonts w:ascii="Arial" w:hAnsi="Arial" w:cs="Arial"/>
          <w:color w:val="222222"/>
        </w:rPr>
        <w:t>Bouroncle</w:t>
      </w:r>
      <w:proofErr w:type="spellEnd"/>
      <w:r w:rsidRPr="0000582B">
        <w:rPr>
          <w:rFonts w:ascii="Arial" w:hAnsi="Arial" w:cs="Arial"/>
          <w:color w:val="222222"/>
        </w:rPr>
        <w:t xml:space="preserve"> &amp; Sari </w:t>
      </w:r>
      <w:proofErr w:type="spellStart"/>
      <w:r w:rsidRPr="0000582B">
        <w:rPr>
          <w:rFonts w:ascii="Arial" w:hAnsi="Arial" w:cs="Arial"/>
          <w:color w:val="222222"/>
        </w:rPr>
        <w:t>Rauhamäki</w:t>
      </w:r>
      <w:proofErr w:type="spellEnd"/>
      <w:r w:rsidRPr="0000582B">
        <w:rPr>
          <w:rFonts w:ascii="Arial" w:hAnsi="Arial" w:cs="Arial"/>
          <w:color w:val="222222"/>
        </w:rPr>
        <w:t xml:space="preserve"> eds. </w:t>
      </w:r>
      <w:hyperlink r:id="rId15" w:history="1">
        <w:r w:rsidRPr="0000582B">
          <w:rPr>
            <w:rStyle w:val="Hyperlink"/>
            <w:rFonts w:ascii="Arial" w:hAnsi="Arial" w:cs="Arial"/>
          </w:rPr>
          <w:t>Sports and Substances in the Nordic Countries. NAD publication, 2003.</w:t>
        </w:r>
      </w:hyperlink>
    </w:p>
    <w:p w14:paraId="480175BB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7B0E5023" w14:textId="77777777" w:rsidR="0000582B" w:rsidRPr="0000582B" w:rsidRDefault="00644D4F" w:rsidP="0000582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Masculinity, </w:t>
      </w:r>
      <w:r w:rsidR="0000582B" w:rsidRPr="0000582B">
        <w:rPr>
          <w:rFonts w:ascii="Arial" w:hAnsi="Arial" w:cs="Arial"/>
          <w:color w:val="222222"/>
        </w:rPr>
        <w:t xml:space="preserve">Immigration and Substance Abuse. Alberto Bouroncle. Nordic Alcohol and Narcotics Journal. </w:t>
      </w:r>
      <w:hyperlink r:id="rId16" w:history="1">
        <w:r w:rsidR="0000582B" w:rsidRPr="0000582B">
          <w:rPr>
            <w:rStyle w:val="Hyperlink"/>
            <w:rFonts w:ascii="Arial" w:hAnsi="Arial" w:cs="Arial"/>
          </w:rPr>
          <w:t>3 Vol. 19, 2002</w:t>
        </w:r>
      </w:hyperlink>
      <w:r w:rsidR="0000582B" w:rsidRPr="0000582B">
        <w:rPr>
          <w:rFonts w:ascii="Arial" w:hAnsi="Arial" w:cs="Arial"/>
          <w:color w:val="222222"/>
        </w:rPr>
        <w:t>. (in Swedish)</w:t>
      </w:r>
    </w:p>
    <w:p w14:paraId="6F253A4F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023AE29D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>On Coca and Culture in the Andes</w:t>
      </w:r>
      <w:r w:rsidR="00644D4F">
        <w:rPr>
          <w:rFonts w:ascii="Arial" w:hAnsi="Arial" w:cs="Arial"/>
          <w:color w:val="222222"/>
        </w:rPr>
        <w:t>, A Cultural Perspective</w:t>
      </w:r>
      <w:r w:rsidRPr="0000582B">
        <w:rPr>
          <w:rFonts w:ascii="Arial" w:hAnsi="Arial" w:cs="Arial"/>
          <w:color w:val="222222"/>
        </w:rPr>
        <w:t xml:space="preserve">. Alberto Bouroncle. Nordic Alcohol and Narcotics Journal. </w:t>
      </w:r>
      <w:hyperlink r:id="rId17" w:history="1">
        <w:r w:rsidRPr="0000582B">
          <w:rPr>
            <w:rStyle w:val="Hyperlink"/>
            <w:rFonts w:ascii="Arial" w:hAnsi="Arial" w:cs="Arial"/>
          </w:rPr>
          <w:t>1 Vol. 19, 2002</w:t>
        </w:r>
      </w:hyperlink>
      <w:r w:rsidRPr="0000582B">
        <w:rPr>
          <w:rFonts w:ascii="Arial" w:hAnsi="Arial" w:cs="Arial"/>
          <w:color w:val="222222"/>
        </w:rPr>
        <w:t>. (in Swedish).</w:t>
      </w:r>
    </w:p>
    <w:p w14:paraId="28144288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2C49164E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Evidence-Based Prevention and Treatment in the Field of Alcohol and Drugs. Alberto </w:t>
      </w:r>
      <w:proofErr w:type="spellStart"/>
      <w:r w:rsidRPr="0000582B">
        <w:rPr>
          <w:rFonts w:ascii="Arial" w:hAnsi="Arial" w:cs="Arial"/>
          <w:color w:val="222222"/>
        </w:rPr>
        <w:t>Bouroncle</w:t>
      </w:r>
      <w:proofErr w:type="spellEnd"/>
      <w:r w:rsidR="00644D4F">
        <w:rPr>
          <w:rFonts w:ascii="Arial" w:hAnsi="Arial" w:cs="Arial"/>
          <w:color w:val="222222"/>
        </w:rPr>
        <w:t xml:space="preserve"> </w:t>
      </w:r>
      <w:r w:rsidRPr="0000582B">
        <w:rPr>
          <w:rFonts w:ascii="Arial" w:hAnsi="Arial" w:cs="Arial"/>
          <w:color w:val="222222"/>
        </w:rPr>
        <w:t>and Matilda Wrede-</w:t>
      </w:r>
      <w:proofErr w:type="spellStart"/>
      <w:r w:rsidRPr="0000582B">
        <w:rPr>
          <w:rFonts w:ascii="Arial" w:hAnsi="Arial" w:cs="Arial"/>
          <w:color w:val="222222"/>
        </w:rPr>
        <w:t>Jäntti</w:t>
      </w:r>
      <w:proofErr w:type="spellEnd"/>
      <w:r w:rsidRPr="0000582B">
        <w:rPr>
          <w:rFonts w:ascii="Arial" w:hAnsi="Arial" w:cs="Arial"/>
          <w:color w:val="222222"/>
        </w:rPr>
        <w:t xml:space="preserve">. Nordic Alcohol and Narcotics Journal. </w:t>
      </w:r>
      <w:hyperlink r:id="rId18" w:history="1">
        <w:r w:rsidRPr="0000582B">
          <w:rPr>
            <w:rStyle w:val="Hyperlink"/>
            <w:rFonts w:ascii="Arial" w:hAnsi="Arial" w:cs="Arial"/>
          </w:rPr>
          <w:t>1 Vol. 19, 2002</w:t>
        </w:r>
      </w:hyperlink>
      <w:r w:rsidRPr="0000582B">
        <w:rPr>
          <w:rFonts w:ascii="Arial" w:hAnsi="Arial" w:cs="Arial"/>
          <w:color w:val="222222"/>
        </w:rPr>
        <w:t>. (in Swedish).</w:t>
      </w:r>
    </w:p>
    <w:p w14:paraId="0AE96FFA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387981CB" w14:textId="77777777" w:rsidR="0000582B" w:rsidRPr="0000582B" w:rsidRDefault="00AC5A94" w:rsidP="0000582B">
      <w:pPr>
        <w:shd w:val="clear" w:color="auto" w:fill="FFFFFF"/>
        <w:rPr>
          <w:rFonts w:ascii="Arial" w:hAnsi="Arial" w:cs="Arial"/>
          <w:color w:val="222222"/>
        </w:rPr>
      </w:pPr>
      <w:hyperlink r:id="rId19" w:history="1">
        <w:r w:rsidR="0000582B" w:rsidRPr="0000582B">
          <w:rPr>
            <w:rStyle w:val="Hyperlink"/>
            <w:rFonts w:ascii="Arial" w:hAnsi="Arial" w:cs="Arial"/>
          </w:rPr>
          <w:t>The Politics of Symbolic Negotiation</w:t>
        </w:r>
      </w:hyperlink>
      <w:r w:rsidR="0000582B" w:rsidRPr="0000582B">
        <w:rPr>
          <w:rFonts w:ascii="Arial" w:hAnsi="Arial" w:cs="Arial"/>
          <w:color w:val="222222"/>
        </w:rPr>
        <w:t xml:space="preserve">. Ph.D. Thesis, </w:t>
      </w:r>
      <w:proofErr w:type="spellStart"/>
      <w:r w:rsidR="0000582B" w:rsidRPr="0000582B">
        <w:rPr>
          <w:rFonts w:ascii="Arial" w:hAnsi="Arial" w:cs="Arial"/>
          <w:color w:val="222222"/>
        </w:rPr>
        <w:t>Göteborg</w:t>
      </w:r>
      <w:proofErr w:type="spellEnd"/>
      <w:r w:rsidR="0000582B" w:rsidRPr="0000582B">
        <w:rPr>
          <w:rFonts w:ascii="Arial" w:hAnsi="Arial" w:cs="Arial"/>
          <w:color w:val="222222"/>
        </w:rPr>
        <w:t xml:space="preserve"> University, </w:t>
      </w:r>
      <w:proofErr w:type="spellStart"/>
      <w:r w:rsidR="0000582B" w:rsidRPr="0000582B">
        <w:rPr>
          <w:rFonts w:ascii="Arial" w:hAnsi="Arial" w:cs="Arial"/>
          <w:color w:val="222222"/>
        </w:rPr>
        <w:t>Kompendiet</w:t>
      </w:r>
      <w:proofErr w:type="spellEnd"/>
      <w:r w:rsidR="0000582B" w:rsidRPr="0000582B">
        <w:rPr>
          <w:rFonts w:ascii="Arial" w:hAnsi="Arial" w:cs="Arial"/>
          <w:color w:val="222222"/>
        </w:rPr>
        <w:t>. 2000.</w:t>
      </w:r>
    </w:p>
    <w:p w14:paraId="28751686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</w:p>
    <w:p w14:paraId="2EEDDAFD" w14:textId="77777777" w:rsidR="0000582B" w:rsidRPr="0000582B" w:rsidRDefault="0000582B" w:rsidP="0000582B">
      <w:pPr>
        <w:shd w:val="clear" w:color="auto" w:fill="FFFFFF"/>
        <w:rPr>
          <w:rFonts w:ascii="Arial" w:hAnsi="Arial" w:cs="Arial"/>
          <w:color w:val="222222"/>
        </w:rPr>
      </w:pPr>
      <w:r w:rsidRPr="0000582B">
        <w:rPr>
          <w:rFonts w:ascii="Arial" w:hAnsi="Arial" w:cs="Arial"/>
          <w:color w:val="222222"/>
        </w:rPr>
        <w:t xml:space="preserve">Ritual, Violence and Social Order in </w:t>
      </w:r>
      <w:hyperlink r:id="rId20" w:history="1">
        <w:r w:rsidRPr="0000582B">
          <w:rPr>
            <w:rStyle w:val="Hyperlink"/>
            <w:rFonts w:ascii="Arial" w:hAnsi="Arial" w:cs="Arial"/>
          </w:rPr>
          <w:t>Meanings of Violence. A Cross-Cultural Perspective</w:t>
        </w:r>
      </w:hyperlink>
      <w:r w:rsidRPr="0000582B">
        <w:rPr>
          <w:rFonts w:ascii="Arial" w:hAnsi="Arial" w:cs="Arial"/>
          <w:color w:val="222222"/>
        </w:rPr>
        <w:t xml:space="preserve">. </w:t>
      </w:r>
      <w:proofErr w:type="spellStart"/>
      <w:r w:rsidRPr="0000582B">
        <w:rPr>
          <w:rFonts w:ascii="Arial" w:hAnsi="Arial" w:cs="Arial"/>
          <w:color w:val="222222"/>
        </w:rPr>
        <w:t>Göran</w:t>
      </w:r>
      <w:proofErr w:type="spellEnd"/>
      <w:r w:rsidRPr="0000582B">
        <w:rPr>
          <w:rFonts w:ascii="Arial" w:hAnsi="Arial" w:cs="Arial"/>
          <w:color w:val="222222"/>
        </w:rPr>
        <w:t xml:space="preserve"> </w:t>
      </w:r>
      <w:proofErr w:type="spellStart"/>
      <w:r w:rsidRPr="0000582B">
        <w:rPr>
          <w:rFonts w:ascii="Arial" w:hAnsi="Arial" w:cs="Arial"/>
          <w:color w:val="222222"/>
        </w:rPr>
        <w:t>Aijmer</w:t>
      </w:r>
      <w:proofErr w:type="spellEnd"/>
      <w:r w:rsidRPr="0000582B">
        <w:rPr>
          <w:rFonts w:ascii="Arial" w:hAnsi="Arial" w:cs="Arial"/>
          <w:color w:val="222222"/>
        </w:rPr>
        <w:t xml:space="preserve"> &amp; Jon </w:t>
      </w:r>
      <w:proofErr w:type="spellStart"/>
      <w:r w:rsidRPr="0000582B">
        <w:rPr>
          <w:rFonts w:ascii="Arial" w:hAnsi="Arial" w:cs="Arial"/>
          <w:color w:val="222222"/>
        </w:rPr>
        <w:t>Abbink</w:t>
      </w:r>
      <w:proofErr w:type="spellEnd"/>
      <w:r w:rsidRPr="0000582B">
        <w:rPr>
          <w:rFonts w:ascii="Arial" w:hAnsi="Arial" w:cs="Arial"/>
          <w:color w:val="222222"/>
        </w:rPr>
        <w:t xml:space="preserve"> eds. Oxford Berg. 2000.</w:t>
      </w:r>
    </w:p>
    <w:p w14:paraId="75F6DA3F" w14:textId="77777777" w:rsidR="0000582B" w:rsidRPr="0000582B" w:rsidRDefault="0000582B" w:rsidP="0000582B"/>
    <w:p w14:paraId="1A1FA7E3" w14:textId="77777777" w:rsidR="0007079B" w:rsidRDefault="00AC5A94"/>
    <w:sectPr w:rsidR="0007079B" w:rsidSect="00375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2D"/>
    <w:rsid w:val="0000582B"/>
    <w:rsid w:val="003753F1"/>
    <w:rsid w:val="003A202D"/>
    <w:rsid w:val="003F19FD"/>
    <w:rsid w:val="0048064E"/>
    <w:rsid w:val="00644D4F"/>
    <w:rsid w:val="006A4223"/>
    <w:rsid w:val="007766D9"/>
    <w:rsid w:val="008E2C72"/>
    <w:rsid w:val="00A7511B"/>
    <w:rsid w:val="00AC5A94"/>
    <w:rsid w:val="00ED1426"/>
    <w:rsid w:val="00F0187F"/>
    <w:rsid w:val="00FA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96D85"/>
  <w15:chartTrackingRefBased/>
  <w15:docId w15:val="{CB7B1B80-4B16-734D-999F-20D8903E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C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582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E2C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dfluye/status/923224598220562432" TargetMode="External"/><Relationship Id="rId13" Type="http://schemas.openxmlformats.org/officeDocument/2006/relationships/hyperlink" Target="https://www.unodc.org/ropan/en/DrugDemandReduction/strong-families.html" TargetMode="External"/><Relationship Id="rId18" Type="http://schemas.openxmlformats.org/officeDocument/2006/relationships/hyperlink" Target="https://journals.sagepub.com/doi/pdf/10.1177/14550725020190010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lcoholinformate.org.mx/infoalcohol2.cfm?id_infoalcohol=FISAC49864" TargetMode="External"/><Relationship Id="rId12" Type="http://schemas.openxmlformats.org/officeDocument/2006/relationships/hyperlink" Target="https://www.ncbi.nlm.nih.gov/pmc/articles/PMC3528010/" TargetMode="External"/><Relationship Id="rId17" Type="http://schemas.openxmlformats.org/officeDocument/2006/relationships/hyperlink" Target="https://journals.sagepub.com/doi/pdf/10.1177/145507250201900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s.sagepub.com/doi/pdf/10.1177/145507250201900304" TargetMode="External"/><Relationship Id="rId20" Type="http://schemas.openxmlformats.org/officeDocument/2006/relationships/hyperlink" Target="https://www.bloomsbury.com/us/meanings-of-violence-9781859734353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ece.org/fileadmin/DAM/trans/roadsafe/unda/GE_RSPR_WEB_e.pdf" TargetMode="External"/><Relationship Id="rId11" Type="http://schemas.openxmlformats.org/officeDocument/2006/relationships/hyperlink" Target="http://www.iard.org/wp-content/uploads/2016/01/TK-Working-Together.pdf" TargetMode="External"/><Relationship Id="rId5" Type="http://schemas.openxmlformats.org/officeDocument/2006/relationships/hyperlink" Target="https://www.unece.org/fileadmin/DAM/trans/roadsafe/unda/AL_RSPR_WEB_e.pdf" TargetMode="External"/><Relationship Id="rId15" Type="http://schemas.openxmlformats.org/officeDocument/2006/relationships/hyperlink" Target="http://pure.au.dk/portal/en/publications/anm-af-sport-and-substance-use-in-the-nordic-countries-nad-publication-45(c39f02e0-c66b-11db-bee9-02004c4f4f50).html" TargetMode="External"/><Relationship Id="rId10" Type="http://schemas.openxmlformats.org/officeDocument/2006/relationships/hyperlink" Target="http://archive.hrea.org/resource.php?doc_id=2155" TargetMode="External"/><Relationship Id="rId19" Type="http://schemas.openxmlformats.org/officeDocument/2006/relationships/hyperlink" Target="https://gupea.ub.gu.se/handle/2077/16415?mode=simple" TargetMode="External"/><Relationship Id="rId4" Type="http://schemas.openxmlformats.org/officeDocument/2006/relationships/hyperlink" Target="https://www.devex.com/news/sponsored/opinion-a-joint-approach-to-tackling-drinking-and-driving-in-dominican-republic-92540" TargetMode="External"/><Relationship Id="rId9" Type="http://schemas.openxmlformats.org/officeDocument/2006/relationships/hyperlink" Target="https://apha.confex.com/apha/141am/webprogramadapt/Paper284039.html" TargetMode="External"/><Relationship Id="rId14" Type="http://schemas.openxmlformats.org/officeDocument/2006/relationships/hyperlink" Target="http://pure.au.dk/portal/en/publications/anm-af-sport-and-substance-use-in-the-nordic-countries-nad-publication-45(c39f02e0-c66b-11db-bee9-02004c4f4f50)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bouroncle</dc:creator>
  <cp:keywords/>
  <dc:description/>
  <cp:lastModifiedBy>Pamela Rao</cp:lastModifiedBy>
  <cp:revision>3</cp:revision>
  <dcterms:created xsi:type="dcterms:W3CDTF">2019-03-15T16:27:00Z</dcterms:created>
  <dcterms:modified xsi:type="dcterms:W3CDTF">2019-03-24T02:24:00Z</dcterms:modified>
</cp:coreProperties>
</file>